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8349E" w14:textId="77777777" w:rsidR="00B37131" w:rsidRDefault="00B37131" w:rsidP="00B37131">
      <w:pPr>
        <w:spacing w:line="480" w:lineRule="auto"/>
        <w:jc w:val="center"/>
        <w:rPr>
          <w:rFonts w:ascii="Times New Roman" w:eastAsia="Times New Roman" w:hAnsi="Times New Roman" w:cs="Times New Roman"/>
          <w:color w:val="000000"/>
          <w:shd w:val="clear" w:color="auto" w:fill="FFFFFF"/>
        </w:rPr>
      </w:pPr>
    </w:p>
    <w:p w14:paraId="5196726E" w14:textId="77777777" w:rsidR="00B37131" w:rsidRDefault="00B37131" w:rsidP="00B37131">
      <w:pPr>
        <w:spacing w:line="480" w:lineRule="auto"/>
        <w:jc w:val="center"/>
        <w:rPr>
          <w:rFonts w:ascii="Times New Roman" w:eastAsia="Times New Roman" w:hAnsi="Times New Roman" w:cs="Times New Roman"/>
          <w:color w:val="000000"/>
          <w:shd w:val="clear" w:color="auto" w:fill="FFFFFF"/>
        </w:rPr>
      </w:pPr>
    </w:p>
    <w:p w14:paraId="011C51BB" w14:textId="77777777" w:rsidR="00B37131" w:rsidRDefault="00B37131" w:rsidP="00B37131">
      <w:pPr>
        <w:spacing w:line="480" w:lineRule="auto"/>
        <w:jc w:val="center"/>
        <w:rPr>
          <w:rFonts w:ascii="Times New Roman" w:eastAsia="Times New Roman" w:hAnsi="Times New Roman" w:cs="Times New Roman"/>
          <w:color w:val="000000"/>
          <w:shd w:val="clear" w:color="auto" w:fill="FFFFFF"/>
        </w:rPr>
      </w:pPr>
    </w:p>
    <w:p w14:paraId="3BA28D98" w14:textId="77777777" w:rsidR="00B37131" w:rsidRDefault="00B37131" w:rsidP="00B37131">
      <w:pPr>
        <w:spacing w:line="480" w:lineRule="auto"/>
        <w:jc w:val="center"/>
        <w:rPr>
          <w:rFonts w:ascii="Times New Roman" w:eastAsia="Times New Roman" w:hAnsi="Times New Roman" w:cs="Times New Roman"/>
          <w:color w:val="000000"/>
          <w:shd w:val="clear" w:color="auto" w:fill="FFFFFF"/>
        </w:rPr>
      </w:pPr>
    </w:p>
    <w:p w14:paraId="4595462B" w14:textId="77777777" w:rsidR="00B37131" w:rsidRDefault="00B37131" w:rsidP="00B37131">
      <w:pPr>
        <w:spacing w:line="480" w:lineRule="auto"/>
        <w:jc w:val="center"/>
        <w:rPr>
          <w:rFonts w:ascii="Times New Roman" w:eastAsia="Times New Roman" w:hAnsi="Times New Roman" w:cs="Times New Roman"/>
          <w:color w:val="000000"/>
          <w:shd w:val="clear" w:color="auto" w:fill="FFFFFF"/>
        </w:rPr>
      </w:pPr>
    </w:p>
    <w:p w14:paraId="5FB74EF1" w14:textId="77777777" w:rsidR="00B37131" w:rsidRDefault="00B37131" w:rsidP="00B37131">
      <w:pPr>
        <w:spacing w:line="480" w:lineRule="auto"/>
        <w:jc w:val="center"/>
        <w:rPr>
          <w:rFonts w:ascii="Times New Roman" w:eastAsia="Times New Roman" w:hAnsi="Times New Roman" w:cs="Times New Roman"/>
          <w:color w:val="000000"/>
          <w:shd w:val="clear" w:color="auto" w:fill="FFFFFF"/>
        </w:rPr>
      </w:pPr>
    </w:p>
    <w:p w14:paraId="508E927A" w14:textId="0AB1BD49" w:rsidR="00745679" w:rsidRDefault="001B67D7" w:rsidP="00B37131">
      <w:pPr>
        <w:spacing w:line="480" w:lineRule="auto"/>
        <w:jc w:val="cente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Response</w:t>
      </w:r>
    </w:p>
    <w:p w14:paraId="2A5C7EDB" w14:textId="793710DB" w:rsidR="00BC317A" w:rsidRDefault="001B67D7" w:rsidP="00B37131">
      <w:pPr>
        <w:spacing w:line="480" w:lineRule="auto"/>
        <w:jc w:val="cente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Student name</w:t>
      </w:r>
    </w:p>
    <w:p w14:paraId="6D92AC87" w14:textId="4471143F" w:rsidR="00745679" w:rsidRDefault="001B67D7" w:rsidP="00B37131">
      <w:pPr>
        <w:spacing w:line="480" w:lineRule="auto"/>
        <w:jc w:val="cente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Institution Affiliation</w:t>
      </w:r>
    </w:p>
    <w:p w14:paraId="5955DEB9" w14:textId="6A7A36BC" w:rsidR="00745679" w:rsidRPr="00BC317A" w:rsidRDefault="001B67D7" w:rsidP="00B37131">
      <w:pPr>
        <w:spacing w:line="480" w:lineRule="auto"/>
        <w:jc w:val="cente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Date</w:t>
      </w:r>
    </w:p>
    <w:p w14:paraId="4A9E4292" w14:textId="38B1D071" w:rsidR="00BC317A" w:rsidRDefault="00BC317A" w:rsidP="0039470E">
      <w:pPr>
        <w:spacing w:line="480" w:lineRule="auto"/>
        <w:rPr>
          <w:rFonts w:ascii="Times New Roman" w:eastAsia="Times New Roman" w:hAnsi="Times New Roman" w:cs="Times New Roman"/>
          <w:color w:val="000000"/>
          <w:shd w:val="clear" w:color="auto" w:fill="FFFFFF"/>
        </w:rPr>
      </w:pPr>
    </w:p>
    <w:p w14:paraId="02A20429" w14:textId="77777777" w:rsidR="00745679" w:rsidRDefault="001B67D7" w:rsidP="0039470E">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br w:type="page"/>
      </w:r>
    </w:p>
    <w:p w14:paraId="21FCF058" w14:textId="42134A68" w:rsidR="00F7532D" w:rsidRDefault="001B67D7" w:rsidP="0039470E">
      <w:pPr>
        <w:spacing w:line="480" w:lineRule="auto"/>
        <w:ind w:firstLine="720"/>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lastRenderedPageBreak/>
        <w:t xml:space="preserve">The Flint disaster involved the supply of contaminated water to the community around Lake Huron and the Flint River. </w:t>
      </w:r>
      <w:r w:rsidR="00151F95">
        <w:rPr>
          <w:rFonts w:ascii="Times New Roman" w:eastAsia="Times New Roman" w:hAnsi="Times New Roman" w:cs="Times New Roman"/>
          <w:color w:val="000000"/>
          <w:shd w:val="clear" w:color="auto" w:fill="FFFFFF"/>
        </w:rPr>
        <w:t xml:space="preserve">The water was corroded to an extent that it could not be used in a nearby industry. </w:t>
      </w:r>
      <w:r w:rsidR="00BC317A">
        <w:rPr>
          <w:rFonts w:ascii="Times New Roman" w:eastAsia="Times New Roman" w:hAnsi="Times New Roman" w:cs="Times New Roman"/>
          <w:color w:val="000000"/>
          <w:shd w:val="clear" w:color="auto" w:fill="FFFFFF"/>
        </w:rPr>
        <w:t>As an effective leader</w:t>
      </w:r>
      <w:r>
        <w:rPr>
          <w:rFonts w:ascii="Times New Roman" w:eastAsia="Times New Roman" w:hAnsi="Times New Roman" w:cs="Times New Roman"/>
          <w:color w:val="000000"/>
          <w:shd w:val="clear" w:color="auto" w:fill="FFFFFF"/>
        </w:rPr>
        <w:t xml:space="preserve"> in public health management, the</w:t>
      </w:r>
      <w:r>
        <w:rPr>
          <w:rFonts w:ascii="Times New Roman" w:eastAsia="Times New Roman" w:hAnsi="Times New Roman" w:cs="Times New Roman"/>
          <w:color w:val="000000"/>
          <w:shd w:val="clear" w:color="auto" w:fill="FFFFFF"/>
        </w:rPr>
        <w:t xml:space="preserve"> concern of the </w:t>
      </w:r>
      <w:r w:rsidR="00930CA0">
        <w:rPr>
          <w:rFonts w:ascii="Times New Roman" w:eastAsia="Times New Roman" w:hAnsi="Times New Roman" w:cs="Times New Roman"/>
          <w:color w:val="000000"/>
          <w:shd w:val="clear" w:color="auto" w:fill="FFFFFF"/>
        </w:rPr>
        <w:t>community</w:t>
      </w:r>
      <w:r>
        <w:rPr>
          <w:rFonts w:ascii="Times New Roman" w:eastAsia="Times New Roman" w:hAnsi="Times New Roman" w:cs="Times New Roman"/>
          <w:color w:val="000000"/>
          <w:shd w:val="clear" w:color="auto" w:fill="FFFFFF"/>
        </w:rPr>
        <w:t xml:space="preserve"> is the priority. </w:t>
      </w:r>
      <w:r w:rsidR="004A04EE">
        <w:rPr>
          <w:rFonts w:ascii="Times New Roman" w:eastAsia="Times New Roman" w:hAnsi="Times New Roman" w:cs="Times New Roman"/>
          <w:color w:val="000000"/>
          <w:shd w:val="clear" w:color="auto" w:fill="FFFFFF"/>
        </w:rPr>
        <w:t xml:space="preserve">Delivering messages in case of emergencies to the public in cases of public health issue as one stated above is one of the main functions. </w:t>
      </w:r>
      <w:r>
        <w:rPr>
          <w:rFonts w:ascii="Times New Roman" w:eastAsia="Times New Roman" w:hAnsi="Times New Roman" w:cs="Times New Roman"/>
          <w:color w:val="000000"/>
          <w:shd w:val="clear" w:color="auto" w:fill="FFFFFF"/>
        </w:rPr>
        <w:t>T</w:t>
      </w:r>
      <w:r w:rsidR="00BC317A">
        <w:rPr>
          <w:rFonts w:ascii="Times New Roman" w:eastAsia="Times New Roman" w:hAnsi="Times New Roman" w:cs="Times New Roman"/>
          <w:color w:val="000000"/>
          <w:shd w:val="clear" w:color="auto" w:fill="FFFFFF"/>
        </w:rPr>
        <w:t xml:space="preserve">he message sent to the affected group would involve mainly asking for forgiveness from the community and showing concern. </w:t>
      </w:r>
      <w:r w:rsidR="009464B3">
        <w:rPr>
          <w:rFonts w:ascii="Times New Roman" w:eastAsia="Times New Roman" w:hAnsi="Times New Roman" w:cs="Times New Roman"/>
          <w:color w:val="000000"/>
          <w:shd w:val="clear" w:color="auto" w:fill="FFFFFF"/>
        </w:rPr>
        <w:t xml:space="preserve">Accepting failure and correcting the mistake is one way of showing the consumers that you care about their needs. </w:t>
      </w:r>
      <w:r w:rsidR="004A04EE">
        <w:rPr>
          <w:rFonts w:ascii="Times New Roman" w:eastAsia="Times New Roman" w:hAnsi="Times New Roman" w:cs="Times New Roman"/>
          <w:color w:val="000000"/>
          <w:shd w:val="clear" w:color="auto" w:fill="FFFFFF"/>
        </w:rPr>
        <w:t xml:space="preserve">The Flint Water Advisory Tas Officer would inform the community of the injustice done to them and offer a possible immediate and long-term solution. </w:t>
      </w:r>
      <w:r w:rsidR="00BC317A">
        <w:rPr>
          <w:rFonts w:ascii="Times New Roman" w:eastAsia="Times New Roman" w:hAnsi="Times New Roman" w:cs="Times New Roman"/>
          <w:color w:val="000000"/>
          <w:shd w:val="clear" w:color="auto" w:fill="FFFFFF"/>
        </w:rPr>
        <w:t xml:space="preserve">To the management team and policymakers, the message will entail direction on what should have been done and what ought to be done in the future. </w:t>
      </w:r>
      <w:r w:rsidR="00E53533">
        <w:rPr>
          <w:rFonts w:ascii="Times New Roman" w:eastAsia="Times New Roman" w:hAnsi="Times New Roman" w:cs="Times New Roman"/>
          <w:color w:val="000000"/>
          <w:shd w:val="clear" w:color="auto" w:fill="FFFFFF"/>
        </w:rPr>
        <w:t xml:space="preserve">Offering guidelines on how to handle problems will also be an important message to the policymakers. </w:t>
      </w:r>
    </w:p>
    <w:p w14:paraId="49BA7A2B" w14:textId="77777777" w:rsidR="00F7532D" w:rsidRDefault="00F7532D" w:rsidP="0039470E">
      <w:pPr>
        <w:spacing w:line="480" w:lineRule="auto"/>
        <w:ind w:firstLine="720"/>
        <w:rPr>
          <w:rFonts w:ascii="Times New Roman" w:eastAsia="Times New Roman" w:hAnsi="Times New Roman" w:cs="Times New Roman"/>
          <w:color w:val="000000"/>
          <w:shd w:val="clear" w:color="auto" w:fill="FFFFFF"/>
        </w:rPr>
      </w:pPr>
    </w:p>
    <w:p w14:paraId="5B9DDC5F" w14:textId="4C1552AF" w:rsidR="002335CE" w:rsidRPr="00BC317A" w:rsidRDefault="001B67D7" w:rsidP="0039470E">
      <w:pPr>
        <w:spacing w:line="480" w:lineRule="auto"/>
        <w:ind w:firstLine="720"/>
        <w:rPr>
          <w:rFonts w:ascii="Times New Roman" w:hAnsi="Times New Roman" w:cs="Times New Roman"/>
        </w:rPr>
      </w:pPr>
      <w:r>
        <w:rPr>
          <w:rFonts w:ascii="Times New Roman" w:hAnsi="Times New Roman" w:cs="Times New Roman"/>
        </w:rPr>
        <w:t xml:space="preserve">For efficient and timely delivery of environmental health information, aspects like population, housing, financing, community safety, and community safety must be considered.  According to Campbell (2016), the best solution to the Flit crisis is the </w:t>
      </w:r>
      <w:r>
        <w:rPr>
          <w:rFonts w:ascii="Times New Roman" w:hAnsi="Times New Roman" w:cs="Times New Roman"/>
        </w:rPr>
        <w:t xml:space="preserve">involvement of the left-out community in the policy-making and decision-making. Further, solutions like prevention of harm before offering a solution to it, guaranteeing the right to environmental protection and elimination of existing inequalities. </w:t>
      </w:r>
      <w:r w:rsidR="003D3BCD">
        <w:rPr>
          <w:rFonts w:ascii="Times New Roman" w:hAnsi="Times New Roman" w:cs="Times New Roman"/>
        </w:rPr>
        <w:t>Besides, the base for action and priority also provides interventions for major actions</w:t>
      </w:r>
      <w:r w:rsidR="000C7CA3">
        <w:rPr>
          <w:rFonts w:ascii="Times New Roman" w:hAnsi="Times New Roman" w:cs="Times New Roman"/>
        </w:rPr>
        <w:t xml:space="preserve"> (Frieden,</w:t>
      </w:r>
      <w:r w:rsidR="00F325C3">
        <w:rPr>
          <w:rFonts w:ascii="Times New Roman" w:hAnsi="Times New Roman" w:cs="Times New Roman"/>
        </w:rPr>
        <w:t xml:space="preserve"> 2014</w:t>
      </w:r>
      <w:r w:rsidR="000C7CA3">
        <w:rPr>
          <w:rFonts w:ascii="Times New Roman" w:hAnsi="Times New Roman" w:cs="Times New Roman"/>
        </w:rPr>
        <w:t>)</w:t>
      </w:r>
      <w:r w:rsidR="003D3BCD">
        <w:rPr>
          <w:rFonts w:ascii="Times New Roman" w:hAnsi="Times New Roman" w:cs="Times New Roman"/>
        </w:rPr>
        <w:t xml:space="preserve">. Coalitions with private sector organizations, accurate and timely information delivery, and political commitment in the provision of resources for supportive action will also </w:t>
      </w:r>
      <w:r w:rsidR="00FF60B4">
        <w:rPr>
          <w:rFonts w:ascii="Times New Roman" w:hAnsi="Times New Roman" w:cs="Times New Roman"/>
        </w:rPr>
        <w:t xml:space="preserve">be a major consideration before communicating to the public in addressing a health crisis. </w:t>
      </w:r>
    </w:p>
    <w:p w14:paraId="189643C3" w14:textId="521C1AA0" w:rsidR="00BC317A" w:rsidRDefault="00BC317A" w:rsidP="0039470E">
      <w:pPr>
        <w:spacing w:line="480" w:lineRule="auto"/>
        <w:rPr>
          <w:rFonts w:ascii="Times New Roman" w:eastAsia="Times New Roman" w:hAnsi="Times New Roman" w:cs="Times New Roman"/>
          <w:color w:val="000000"/>
          <w:shd w:val="clear" w:color="auto" w:fill="FFFFFF"/>
        </w:rPr>
      </w:pPr>
    </w:p>
    <w:p w14:paraId="1D4CEB04" w14:textId="77777777" w:rsidR="00BC317A" w:rsidRPr="00BC317A" w:rsidRDefault="00BC317A" w:rsidP="0039470E">
      <w:pPr>
        <w:spacing w:line="480" w:lineRule="auto"/>
        <w:rPr>
          <w:rFonts w:ascii="Times New Roman" w:eastAsia="Times New Roman" w:hAnsi="Times New Roman" w:cs="Times New Roman"/>
          <w:color w:val="000000"/>
          <w:shd w:val="clear" w:color="auto" w:fill="FFFFFF"/>
        </w:rPr>
      </w:pPr>
    </w:p>
    <w:p w14:paraId="5195B42C" w14:textId="3872A2E2" w:rsidR="00132DB2" w:rsidRPr="00BC317A" w:rsidRDefault="00132DB2" w:rsidP="0039470E">
      <w:pPr>
        <w:spacing w:line="480" w:lineRule="auto"/>
        <w:jc w:val="center"/>
        <w:rPr>
          <w:rFonts w:ascii="Times New Roman" w:hAnsi="Times New Roman" w:cs="Times New Roman"/>
        </w:rPr>
      </w:pPr>
    </w:p>
    <w:p w14:paraId="696C55E8" w14:textId="7C28A15C" w:rsidR="00396CB9" w:rsidRPr="00BC317A" w:rsidRDefault="00396CB9" w:rsidP="0039470E">
      <w:pPr>
        <w:spacing w:line="480" w:lineRule="auto"/>
        <w:rPr>
          <w:rFonts w:ascii="Times New Roman" w:hAnsi="Times New Roman" w:cs="Times New Roman"/>
        </w:rPr>
      </w:pPr>
    </w:p>
    <w:p w14:paraId="64DC84D3" w14:textId="77777777" w:rsidR="00745679" w:rsidRDefault="001B67D7" w:rsidP="0039470E">
      <w:pPr>
        <w:spacing w:line="480" w:lineRule="auto"/>
        <w:rPr>
          <w:rFonts w:ascii="Times New Roman" w:hAnsi="Times New Roman" w:cs="Times New Roman"/>
          <w:b/>
          <w:bCs/>
          <w:color w:val="222222"/>
          <w:shd w:val="clear" w:color="auto" w:fill="FFFFFF"/>
        </w:rPr>
      </w:pPr>
      <w:r>
        <w:rPr>
          <w:rFonts w:ascii="Times New Roman" w:hAnsi="Times New Roman" w:cs="Times New Roman"/>
          <w:b/>
          <w:bCs/>
          <w:color w:val="222222"/>
          <w:shd w:val="clear" w:color="auto" w:fill="FFFFFF"/>
        </w:rPr>
        <w:br w:type="page"/>
      </w:r>
    </w:p>
    <w:p w14:paraId="5CA6B7BA" w14:textId="1C863CF0" w:rsidR="00396CB9" w:rsidRPr="00BC317A" w:rsidRDefault="001B67D7" w:rsidP="0039470E">
      <w:pPr>
        <w:tabs>
          <w:tab w:val="left" w:pos="4215"/>
        </w:tabs>
        <w:spacing w:line="480" w:lineRule="auto"/>
        <w:rPr>
          <w:rFonts w:ascii="Times New Roman" w:hAnsi="Times New Roman" w:cs="Times New Roman"/>
          <w:b/>
          <w:bCs/>
          <w:color w:val="222222"/>
          <w:shd w:val="clear" w:color="auto" w:fill="FFFFFF"/>
        </w:rPr>
      </w:pPr>
      <w:r w:rsidRPr="00BC317A">
        <w:rPr>
          <w:rFonts w:ascii="Times New Roman" w:hAnsi="Times New Roman" w:cs="Times New Roman"/>
          <w:b/>
          <w:bCs/>
          <w:color w:val="222222"/>
          <w:shd w:val="clear" w:color="auto" w:fill="FFFFFF"/>
        </w:rPr>
        <w:lastRenderedPageBreak/>
        <w:t>Reference</w:t>
      </w:r>
    </w:p>
    <w:p w14:paraId="3DC33ED5" w14:textId="6911D5D8" w:rsidR="00396CB9" w:rsidRDefault="001B67D7" w:rsidP="00C05F0E">
      <w:pPr>
        <w:tabs>
          <w:tab w:val="left" w:pos="4215"/>
        </w:tabs>
        <w:spacing w:line="480" w:lineRule="auto"/>
        <w:ind w:left="567" w:hanging="567"/>
        <w:rPr>
          <w:rFonts w:ascii="Times New Roman" w:hAnsi="Times New Roman" w:cs="Times New Roman"/>
          <w:color w:val="222222"/>
          <w:shd w:val="clear" w:color="auto" w:fill="FFFFFF"/>
        </w:rPr>
      </w:pPr>
      <w:r w:rsidRPr="00BC317A">
        <w:rPr>
          <w:rFonts w:ascii="Times New Roman" w:hAnsi="Times New Roman" w:cs="Times New Roman"/>
          <w:color w:val="222222"/>
          <w:shd w:val="clear" w:color="auto" w:fill="FFFFFF"/>
        </w:rPr>
        <w:t xml:space="preserve">Campbell, C., Greenberg, R., Mankikar, D., &amp; Ross, R. D. (2016). A case study of environmental injustice: The failure in </w:t>
      </w:r>
      <w:r w:rsidRPr="00BC317A">
        <w:rPr>
          <w:rFonts w:ascii="Times New Roman" w:hAnsi="Times New Roman" w:cs="Times New Roman"/>
          <w:color w:val="222222"/>
          <w:shd w:val="clear" w:color="auto" w:fill="FFFFFF"/>
        </w:rPr>
        <w:t>Flint. </w:t>
      </w:r>
      <w:r w:rsidRPr="00BC317A">
        <w:rPr>
          <w:rFonts w:ascii="Times New Roman" w:hAnsi="Times New Roman" w:cs="Times New Roman"/>
          <w:i/>
          <w:iCs/>
          <w:color w:val="222222"/>
          <w:shd w:val="clear" w:color="auto" w:fill="FFFFFF"/>
        </w:rPr>
        <w:t>International journal of environmental research and public health</w:t>
      </w:r>
      <w:r w:rsidRPr="00BC317A">
        <w:rPr>
          <w:rFonts w:ascii="Times New Roman" w:hAnsi="Times New Roman" w:cs="Times New Roman"/>
          <w:color w:val="222222"/>
          <w:shd w:val="clear" w:color="auto" w:fill="FFFFFF"/>
        </w:rPr>
        <w:t>, </w:t>
      </w:r>
      <w:r w:rsidRPr="00BC317A">
        <w:rPr>
          <w:rFonts w:ascii="Times New Roman" w:hAnsi="Times New Roman" w:cs="Times New Roman"/>
          <w:i/>
          <w:iCs/>
          <w:color w:val="222222"/>
          <w:shd w:val="clear" w:color="auto" w:fill="FFFFFF"/>
        </w:rPr>
        <w:t>13</w:t>
      </w:r>
      <w:r w:rsidRPr="00BC317A">
        <w:rPr>
          <w:rFonts w:ascii="Times New Roman" w:hAnsi="Times New Roman" w:cs="Times New Roman"/>
          <w:color w:val="222222"/>
          <w:shd w:val="clear" w:color="auto" w:fill="FFFFFF"/>
        </w:rPr>
        <w:t>(10), 951.</w:t>
      </w:r>
    </w:p>
    <w:p w14:paraId="6C45AA3D" w14:textId="1328E3AB" w:rsidR="00F325C3" w:rsidRPr="00C05F0E" w:rsidRDefault="001B67D7" w:rsidP="00C05F0E">
      <w:pPr>
        <w:tabs>
          <w:tab w:val="left" w:pos="4215"/>
        </w:tabs>
        <w:spacing w:line="480" w:lineRule="auto"/>
        <w:ind w:left="567" w:hanging="567"/>
        <w:rPr>
          <w:rFonts w:ascii="Times New Roman" w:hAnsi="Times New Roman" w:cs="Times New Roman"/>
        </w:rPr>
      </w:pPr>
      <w:r w:rsidRPr="00C05F0E">
        <w:rPr>
          <w:rFonts w:ascii="Times New Roman" w:hAnsi="Times New Roman" w:cs="Times New Roman"/>
          <w:color w:val="222222"/>
          <w:shd w:val="clear" w:color="auto" w:fill="FFFFFF"/>
        </w:rPr>
        <w:t xml:space="preserve">Frieden, T. R. (2014). Six components are necessary for effective public health program implementation. </w:t>
      </w:r>
      <w:r w:rsidRPr="00C05F0E">
        <w:rPr>
          <w:rFonts w:ascii="Times New Roman" w:hAnsi="Times New Roman" w:cs="Times New Roman"/>
          <w:i/>
          <w:iCs/>
          <w:color w:val="222222"/>
          <w:shd w:val="clear" w:color="auto" w:fill="FFFFFF"/>
        </w:rPr>
        <w:t>American journal of public health</w:t>
      </w:r>
      <w:r w:rsidRPr="00C05F0E">
        <w:rPr>
          <w:rFonts w:ascii="Times New Roman" w:hAnsi="Times New Roman" w:cs="Times New Roman"/>
          <w:color w:val="222222"/>
          <w:shd w:val="clear" w:color="auto" w:fill="FFFFFF"/>
        </w:rPr>
        <w:t>, </w:t>
      </w:r>
      <w:r w:rsidRPr="00C05F0E">
        <w:rPr>
          <w:rFonts w:ascii="Times New Roman" w:hAnsi="Times New Roman" w:cs="Times New Roman"/>
          <w:i/>
          <w:iCs/>
          <w:color w:val="222222"/>
          <w:shd w:val="clear" w:color="auto" w:fill="FFFFFF"/>
        </w:rPr>
        <w:t>104</w:t>
      </w:r>
      <w:r w:rsidRPr="00C05F0E">
        <w:rPr>
          <w:rFonts w:ascii="Times New Roman" w:hAnsi="Times New Roman" w:cs="Times New Roman"/>
          <w:color w:val="222222"/>
          <w:shd w:val="clear" w:color="auto" w:fill="FFFFFF"/>
        </w:rPr>
        <w:t>(1), 17-22.</w:t>
      </w:r>
    </w:p>
    <w:sectPr w:rsidR="00F325C3" w:rsidRPr="00C05F0E" w:rsidSect="00743D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B16D7" w14:textId="77777777" w:rsidR="001B67D7" w:rsidRDefault="001B67D7" w:rsidP="00743D96">
      <w:r>
        <w:separator/>
      </w:r>
    </w:p>
  </w:endnote>
  <w:endnote w:type="continuationSeparator" w:id="0">
    <w:p w14:paraId="54ECC489" w14:textId="77777777" w:rsidR="001B67D7" w:rsidRDefault="001B67D7" w:rsidP="00743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D689C" w14:textId="77777777" w:rsidR="001B67D7" w:rsidRDefault="001B67D7" w:rsidP="00743D96">
      <w:r>
        <w:separator/>
      </w:r>
    </w:p>
  </w:footnote>
  <w:footnote w:type="continuationSeparator" w:id="0">
    <w:p w14:paraId="30B5ACF4" w14:textId="77777777" w:rsidR="001B67D7" w:rsidRDefault="001B67D7" w:rsidP="00743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7A8F4" w14:textId="7AD7292D" w:rsidR="00743D96" w:rsidRDefault="00743D96">
    <w:pPr>
      <w:pStyle w:val="Header"/>
      <w:jc w:val="right"/>
    </w:pPr>
    <w:r w:rsidRPr="00743D96">
      <w:rPr>
        <w:rFonts w:ascii="Times New Roman" w:hAnsi="Times New Roman" w:cs="Times New Roman"/>
      </w:rPr>
      <w:t>RESPONSE</w:t>
    </w:r>
    <w:r>
      <w:t xml:space="preserve">                                                                                                                                                    </w:t>
    </w:r>
    <w:sdt>
      <w:sdtPr>
        <w:id w:val="5886653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17ECA03" w14:textId="77777777" w:rsidR="00743D96" w:rsidRDefault="00743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CA623" w14:textId="76C1A1AE" w:rsidR="00743D96" w:rsidRDefault="00743D96">
    <w:pPr>
      <w:pStyle w:val="Header"/>
    </w:pPr>
    <w:r w:rsidRPr="00743D96">
      <w:rPr>
        <w:rFonts w:ascii="Times New Roman" w:hAnsi="Times New Roman" w:cs="Times New Roman"/>
      </w:rPr>
      <w:t>Running Head; RESPONSE</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DB2"/>
    <w:rsid w:val="000C7CA3"/>
    <w:rsid w:val="00132DB2"/>
    <w:rsid w:val="00151F95"/>
    <w:rsid w:val="001B67D7"/>
    <w:rsid w:val="002335CE"/>
    <w:rsid w:val="00236A06"/>
    <w:rsid w:val="003438AD"/>
    <w:rsid w:val="0039470E"/>
    <w:rsid w:val="00396CB9"/>
    <w:rsid w:val="003D3BCD"/>
    <w:rsid w:val="004A04EE"/>
    <w:rsid w:val="006C6718"/>
    <w:rsid w:val="00743D96"/>
    <w:rsid w:val="00745679"/>
    <w:rsid w:val="008D49DF"/>
    <w:rsid w:val="00930CA0"/>
    <w:rsid w:val="009464B3"/>
    <w:rsid w:val="00B37131"/>
    <w:rsid w:val="00B953A3"/>
    <w:rsid w:val="00BC317A"/>
    <w:rsid w:val="00C05F0E"/>
    <w:rsid w:val="00E53533"/>
    <w:rsid w:val="00F325C3"/>
    <w:rsid w:val="00F54DA2"/>
    <w:rsid w:val="00F7532D"/>
    <w:rsid w:val="00FF6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652F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D96"/>
    <w:pPr>
      <w:tabs>
        <w:tab w:val="center" w:pos="4680"/>
        <w:tab w:val="right" w:pos="9360"/>
      </w:tabs>
    </w:pPr>
  </w:style>
  <w:style w:type="character" w:customStyle="1" w:styleId="HeaderChar">
    <w:name w:val="Header Char"/>
    <w:basedOn w:val="DefaultParagraphFont"/>
    <w:link w:val="Header"/>
    <w:uiPriority w:val="99"/>
    <w:rsid w:val="00743D96"/>
  </w:style>
  <w:style w:type="paragraph" w:styleId="Footer">
    <w:name w:val="footer"/>
    <w:basedOn w:val="Normal"/>
    <w:link w:val="FooterChar"/>
    <w:uiPriority w:val="99"/>
    <w:unhideWhenUsed/>
    <w:rsid w:val="00743D96"/>
    <w:pPr>
      <w:tabs>
        <w:tab w:val="center" w:pos="4680"/>
        <w:tab w:val="right" w:pos="9360"/>
      </w:tabs>
    </w:pPr>
  </w:style>
  <w:style w:type="character" w:customStyle="1" w:styleId="FooterChar">
    <w:name w:val="Footer Char"/>
    <w:basedOn w:val="DefaultParagraphFont"/>
    <w:link w:val="Footer"/>
    <w:uiPriority w:val="99"/>
    <w:rsid w:val="00743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Alvarez</dc:creator>
  <cp:lastModifiedBy>user</cp:lastModifiedBy>
  <cp:revision>2</cp:revision>
  <dcterms:created xsi:type="dcterms:W3CDTF">2021-01-27T16:37:00Z</dcterms:created>
  <dcterms:modified xsi:type="dcterms:W3CDTF">2021-01-27T16:37:00Z</dcterms:modified>
</cp:coreProperties>
</file>